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Сообщение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 возможно</w:t>
      </w:r>
      <w:bookmarkStart w:id="0" w:name="_GoBack"/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м установлении публичного сервитута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5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со ст. 39.42 З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емельного кодекса Российской Федерации управление имущественных отношений Алтайского края сообщает </w:t>
        <w:br/>
        <w:t xml:space="preserve">о возможном установлении публичного сервитута в целях эксплуатации объекта ПС № 110/35/6 кВ «Горняцкая» Локтевского электросетевого комплекса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расположенного на территории Локтевского района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Алтайского края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Заинтересованные лица могут ознакомиться с поступившим ходатайством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 устано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управлении имущественных отношений Алтайского края по адресу: г. Барнаул, ул. Чкалова, 64,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каб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41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(понедельник - четверг с 9.00 до 18.00, пятница с 9.00 до 17.00, обед </w:t>
      </w:r>
      <w:r>
        <w:rPr>
          <w:rFonts w:ascii="PT Astra Serif" w:hAnsi="PT Astra Serif" w:eastAsia="PT Astra Serif" w:cs="PT Astra Serif"/>
          <w:sz w:val="28"/>
          <w:szCs w:val="28"/>
        </w:rPr>
        <w:br/>
      </w:r>
      <w:r>
        <w:rPr>
          <w:rFonts w:ascii="PT Astra Serif" w:hAnsi="PT Astra Serif" w:eastAsia="PT Astra Serif" w:cs="PT Astra Serif"/>
          <w:sz w:val="28"/>
          <w:szCs w:val="28"/>
        </w:rPr>
        <w:t xml:space="preserve">с 13.00 до 13.48).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Ознакомление с ходатайством об установлении публичного сервитута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подачу заявлений об учете прав на земельные участки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можно осуществить в течение 15 дней со дня размещения настоящего сообщения.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Сообщение о поступившем ходатайстве об установлении публичного сервитута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 описанием местоположения границ публичного сервитута размещено на официальном сайте управления имущественных отношений Алтайского края (</w:t>
      </w: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altairegion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</w:t>
      </w: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im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ru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официальном сайте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администраци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252625"/>
          <w:sz w:val="28"/>
          <w:szCs w:val="28"/>
          <w:highlight w:val="none"/>
        </w:rPr>
        <w:t xml:space="preserve">муниципального образования город Горняк Локтевского </w:t>
      </w:r>
      <w:r>
        <w:rPr>
          <w:rFonts w:ascii="PT Astra Serif" w:hAnsi="PT Astra Serif"/>
          <w:sz w:val="28"/>
          <w:szCs w:val="28"/>
        </w:rPr>
        <w:t xml:space="preserve">района </w:t>
      </w:r>
      <w:r>
        <w:rPr>
          <w:rFonts w:ascii="PT Astra Serif" w:hAnsi="PT Astra Serif"/>
          <w:sz w:val="28"/>
          <w:szCs w:val="28"/>
        </w:rPr>
        <w:t xml:space="preserve">Алтайского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края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(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gornyak-r22.gosweb.gosuslugi.ru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)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Публичный сервитут устанавливается в отношении земель и земельных участков: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834"/>
        <w:tblW w:w="0" w:type="auto"/>
        <w:tblLook w:val="04A0" w:firstRow="1" w:lastRow="0" w:firstColumn="1" w:lastColumn="0" w:noHBand="0" w:noVBand="1"/>
      </w:tblPr>
      <w:tblGrid>
        <w:gridCol w:w="491"/>
        <w:gridCol w:w="2253"/>
        <w:gridCol w:w="6600"/>
      </w:tblGrid>
      <w:tr>
        <w:tblPrEx/>
        <w:trPr/>
        <w:tc>
          <w:tcPr>
            <w:tcW w:w="491" w:type="dxa"/>
            <w:textDirection w:val="lrTb"/>
            <w:noWrap w:val="false"/>
          </w:tcPr>
          <w:p>
            <w:pPr>
              <w:pStyle w:val="83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№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253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Кадастровый номер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Адрес (местоположение)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91" w:type="dxa"/>
            <w:vMerge w:val="restart"/>
            <w:textDirection w:val="lrTb"/>
            <w:noWrap w:val="false"/>
          </w:tcPr>
          <w:p>
            <w:pPr>
              <w:pStyle w:val="833"/>
              <w:jc w:val="both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W w:w="2253" w:type="dxa"/>
            <w:vMerge w:val="restart"/>
            <w:textDirection w:val="lrTb"/>
            <w:noWrap w:val="false"/>
          </w:tcPr>
          <w:p>
            <w:pPr>
              <w:pStyle w:val="835"/>
              <w:rPr>
                <w:rFonts w:ascii="PT Astra Serif" w:hAnsi="PT Astra Serif" w:eastAsia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</w:rPr>
              <w:t xml:space="preserve">22:26:030102</w:t>
            </w: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</w:rPr>
            </w:r>
          </w:p>
        </w:tc>
        <w:tc>
          <w:tcPr>
            <w:tcW w:w="660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Алтайский край, Локтевский район, земли, государственная собственность на которые не разграничена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5" w:h="16838" w:orient="portrait"/>
      <w:pgMar w:top="567" w:right="850" w:bottom="426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uiPriority w:val="1"/>
    <w:qFormat/>
    <w:pPr>
      <w:spacing w:after="0" w:line="240" w:lineRule="auto"/>
    </w:pPr>
  </w:style>
  <w:style w:type="table" w:styleId="834">
    <w:name w:val="Table Grid"/>
    <w:basedOn w:val="83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36">
    <w:name w:val="Hyperlink"/>
    <w:basedOn w:val="830"/>
    <w:uiPriority w:val="99"/>
    <w:unhideWhenUsed/>
    <w:rPr>
      <w:color w:val="0563c1" w:themeColor="hyperlink"/>
      <w:u w:val="single"/>
    </w:rPr>
  </w:style>
  <w:style w:type="character" w:styleId="837">
    <w:name w:val="FollowedHyperlink"/>
    <w:basedOn w:val="830"/>
    <w:uiPriority w:val="99"/>
    <w:semiHidden/>
    <w:unhideWhenUsed/>
    <w:rPr>
      <w:color w:val="954f72" w:themeColor="followedHyperlink"/>
      <w:u w:val="single"/>
    </w:rPr>
  </w:style>
  <w:style w:type="paragraph" w:styleId="838">
    <w:name w:val="Balloon Text"/>
    <w:basedOn w:val="829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0"/>
    <w:link w:val="83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Артемьев</dc:creator>
  <cp:keywords/>
  <dc:description/>
  <cp:revision>26</cp:revision>
  <dcterms:created xsi:type="dcterms:W3CDTF">2022-07-28T10:35:00Z</dcterms:created>
  <dcterms:modified xsi:type="dcterms:W3CDTF">2025-06-23T04:17:37Z</dcterms:modified>
</cp:coreProperties>
</file>