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896" w:rsidRPr="00C7016B" w:rsidRDefault="00FC3896" w:rsidP="00C7016B">
      <w:pPr>
        <w:jc w:val="center"/>
        <w:rPr>
          <w:b/>
        </w:rPr>
      </w:pPr>
      <w:r w:rsidRPr="00C7016B">
        <w:rPr>
          <w:b/>
        </w:rPr>
        <w:t xml:space="preserve">Предусмотрена ли </w:t>
      </w:r>
      <w:r w:rsidRPr="00C7016B">
        <w:rPr>
          <w:b/>
        </w:rPr>
        <w:t>ответственность за нарушение требований к</w:t>
      </w:r>
      <w:r w:rsidR="00C7016B">
        <w:rPr>
          <w:b/>
        </w:rPr>
        <w:t xml:space="preserve"> </w:t>
      </w:r>
      <w:r w:rsidRPr="00C7016B">
        <w:rPr>
          <w:b/>
        </w:rPr>
        <w:t>антитеррористической защищенности объектов (территорий)</w:t>
      </w:r>
      <w:r w:rsidRPr="00C7016B">
        <w:rPr>
          <w:b/>
        </w:rPr>
        <w:t>?</w:t>
      </w:r>
    </w:p>
    <w:p w:rsidR="00FC3896" w:rsidRDefault="00FC3896" w:rsidP="00FC3896">
      <w:pPr>
        <w:ind w:firstLine="708"/>
        <w:jc w:val="both"/>
      </w:pPr>
      <w:r>
        <w:t>Согласно</w:t>
      </w:r>
      <w:r>
        <w:t xml:space="preserve"> ст.</w:t>
      </w:r>
      <w:r>
        <w:t xml:space="preserve"> </w:t>
      </w:r>
      <w:r>
        <w:t>3 Федерального закона от 06.03.2006 №</w:t>
      </w:r>
      <w:r>
        <w:t xml:space="preserve"> </w:t>
      </w:r>
      <w:r>
        <w:t xml:space="preserve">35 «О противодействии терроризму» под антитеррористической защищенностью объекта (территории) понимается состояние защищенности здания, строения, сооружения, иного объекта, места с массовым пребыванием людей, препятствующее совершению террористического акта. </w:t>
      </w:r>
    </w:p>
    <w:p w:rsidR="00FC3896" w:rsidRDefault="00FC3896" w:rsidP="00FC3896">
      <w:pPr>
        <w:jc w:val="both"/>
      </w:pPr>
      <w:r>
        <w:tab/>
        <w:t xml:space="preserve">Указанным федеральным законом полномочия по установлению обязательных для выполнения требований к антитеррористической защищенности объектов (территорий) и контроля за их выполнением возложены на Правительство Российской Федерации. </w:t>
      </w:r>
    </w:p>
    <w:p w:rsidR="00FC3896" w:rsidRDefault="00FC3896" w:rsidP="00FC3896">
      <w:pPr>
        <w:ind w:firstLine="708"/>
        <w:jc w:val="both"/>
        <w:rPr>
          <w:szCs w:val="28"/>
        </w:rPr>
      </w:pPr>
      <w:r>
        <w:t xml:space="preserve">Выполнение требований к антитеррористической защищенности объектов </w:t>
      </w:r>
      <w:r>
        <w:rPr>
          <w:szCs w:val="28"/>
        </w:rPr>
        <w:t xml:space="preserve">(территорий) является обязательным для их правообладателей. </w:t>
      </w:r>
    </w:p>
    <w:p w:rsidR="00FC3896" w:rsidRDefault="00FC3896" w:rsidP="00FC3896">
      <w:pPr>
        <w:ind w:firstLine="708"/>
        <w:jc w:val="both"/>
        <w:rPr>
          <w:szCs w:val="28"/>
        </w:rPr>
      </w:pPr>
      <w:r>
        <w:rPr>
          <w:szCs w:val="28"/>
        </w:rPr>
        <w:t>За нарушение установленных требований к антитеррористической защищенности объектов (территорий) или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предусмотрена административная ответственности по ч.</w:t>
      </w:r>
      <w:r>
        <w:rPr>
          <w:szCs w:val="28"/>
        </w:rPr>
        <w:t xml:space="preserve"> </w:t>
      </w:r>
      <w:r>
        <w:rPr>
          <w:szCs w:val="28"/>
        </w:rPr>
        <w:t>1 ст.</w:t>
      </w:r>
      <w:r>
        <w:rPr>
          <w:szCs w:val="28"/>
        </w:rPr>
        <w:t xml:space="preserve"> </w:t>
      </w:r>
      <w:r>
        <w:rPr>
          <w:szCs w:val="28"/>
        </w:rPr>
        <w:t xml:space="preserve">20.35 КоАП РФ. </w:t>
      </w:r>
    </w:p>
    <w:p w:rsidR="00FC3896" w:rsidRDefault="00FC3896" w:rsidP="00C7016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данного административного правонарушения предусмотрено наказание в виде административного штрафа на граждан в размере от трех до пяти тысяч рублей, на должностных лиц - от тридцати до пятидесяти тысяч рублей или дисквалификацию на срок от шести месяцев до трех лет; на юридических лиц - от ста до пятисот тысяч рублей.</w:t>
      </w:r>
    </w:p>
    <w:p w:rsidR="00FC3896" w:rsidRPr="00C7016B" w:rsidRDefault="00FC3896" w:rsidP="00C7016B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не исключено привлечение к уголовной ответственности:</w:t>
      </w:r>
      <w:r w:rsidR="00C7016B">
        <w:rPr>
          <w:sz w:val="28"/>
          <w:szCs w:val="28"/>
        </w:rPr>
        <w:t xml:space="preserve"> если лицо</w:t>
      </w:r>
      <w:r>
        <w:rPr>
          <w:sz w:val="28"/>
          <w:szCs w:val="28"/>
        </w:rPr>
        <w:t xml:space="preserve"> два и более раза в течение ста восьмидесяти дней вновь нарушило требования к антитеррористической защищенности объектов, что повлекло по неосторожности причинение тяжкого вреда здоровью или смерть человека, наступает уголовная ответственность по </w:t>
      </w:r>
      <w:r w:rsidR="00C7016B">
        <w:rPr>
          <w:sz w:val="28"/>
          <w:szCs w:val="28"/>
        </w:rPr>
        <w:t>ст.</w:t>
      </w:r>
      <w:r>
        <w:rPr>
          <w:sz w:val="28"/>
          <w:szCs w:val="28"/>
        </w:rPr>
        <w:t xml:space="preserve"> 217.3 УК РФ. </w:t>
      </w:r>
    </w:p>
    <w:p w:rsidR="00FC3896" w:rsidRDefault="00FC3896" w:rsidP="00C7016B">
      <w:pPr>
        <w:jc w:val="both"/>
      </w:pPr>
    </w:p>
    <w:p w:rsidR="00C7016B" w:rsidRPr="00C7016B" w:rsidRDefault="00C7016B" w:rsidP="00C7016B">
      <w:pPr>
        <w:jc w:val="both"/>
        <w:rPr>
          <w:rFonts w:eastAsia="Times New Roman" w:cs="Times New Roman"/>
          <w:szCs w:val="28"/>
          <w:lang w:eastAsia="ru-RU"/>
        </w:rPr>
      </w:pPr>
      <w:r w:rsidRPr="00C7016B">
        <w:rPr>
          <w:rFonts w:eastAsia="Times New Roman" w:cs="Times New Roman"/>
          <w:szCs w:val="28"/>
          <w:lang w:eastAsia="ru-RU"/>
        </w:rPr>
        <w:t xml:space="preserve">Помощник прокурора </w:t>
      </w:r>
    </w:p>
    <w:p w:rsidR="00C7016B" w:rsidRPr="00C7016B" w:rsidRDefault="00C7016B" w:rsidP="00C7016B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C7016B">
        <w:rPr>
          <w:rFonts w:eastAsia="Times New Roman" w:cs="Times New Roman"/>
          <w:szCs w:val="28"/>
          <w:lang w:eastAsia="ru-RU"/>
        </w:rPr>
        <w:t>Локтевского</w:t>
      </w:r>
      <w:proofErr w:type="spellEnd"/>
      <w:r w:rsidRPr="00C7016B">
        <w:rPr>
          <w:rFonts w:eastAsia="Times New Roman" w:cs="Times New Roman"/>
          <w:szCs w:val="28"/>
          <w:lang w:eastAsia="ru-RU"/>
        </w:rPr>
        <w:t xml:space="preserve"> района</w:t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</w:p>
    <w:p w:rsidR="00C7016B" w:rsidRPr="00C7016B" w:rsidRDefault="00C7016B" w:rsidP="00C7016B">
      <w:pPr>
        <w:jc w:val="both"/>
        <w:rPr>
          <w:rFonts w:eastAsia="Times New Roman" w:cs="Times New Roman"/>
          <w:szCs w:val="28"/>
          <w:lang w:eastAsia="ru-RU"/>
        </w:rPr>
      </w:pPr>
    </w:p>
    <w:p w:rsidR="00C7016B" w:rsidRPr="00C7016B" w:rsidRDefault="00C7016B" w:rsidP="00C7016B">
      <w:pPr>
        <w:jc w:val="both"/>
        <w:rPr>
          <w:rFonts w:eastAsia="Times New Roman" w:cs="Times New Roman"/>
          <w:szCs w:val="28"/>
          <w:lang w:eastAsia="ru-RU"/>
        </w:rPr>
      </w:pPr>
      <w:r w:rsidRPr="00C7016B">
        <w:rPr>
          <w:rFonts w:eastAsia="Times New Roman" w:cs="Times New Roman"/>
          <w:szCs w:val="28"/>
          <w:lang w:eastAsia="ru-RU"/>
        </w:rPr>
        <w:t xml:space="preserve">юрист 3 класса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C7016B">
        <w:rPr>
          <w:rFonts w:eastAsia="Times New Roman" w:cs="Times New Roman"/>
          <w:szCs w:val="28"/>
          <w:lang w:eastAsia="ru-RU"/>
        </w:rPr>
        <w:t xml:space="preserve">               С.Е. Приходько</w:t>
      </w:r>
    </w:p>
    <w:p w:rsidR="00C7016B" w:rsidRDefault="00C7016B" w:rsidP="00FC3896"/>
    <w:p w:rsidR="00C7016B" w:rsidRDefault="00C7016B" w:rsidP="00FC3896"/>
    <w:p w:rsidR="00C7016B" w:rsidRDefault="00C7016B" w:rsidP="00FC3896"/>
    <w:p w:rsidR="00C7016B" w:rsidRDefault="00C7016B" w:rsidP="00FC3896"/>
    <w:p w:rsidR="00C7016B" w:rsidRDefault="00C7016B" w:rsidP="00FC3896"/>
    <w:p w:rsidR="00C7016B" w:rsidRDefault="00C7016B" w:rsidP="00FC3896"/>
    <w:p w:rsidR="00C7016B" w:rsidRDefault="00C7016B" w:rsidP="00FC3896"/>
    <w:p w:rsidR="00C7016B" w:rsidRDefault="00C7016B" w:rsidP="00FC3896"/>
    <w:p w:rsidR="00C7016B" w:rsidRDefault="00C7016B" w:rsidP="00FC3896"/>
    <w:p w:rsidR="00C7016B" w:rsidRDefault="00C7016B" w:rsidP="00FC3896"/>
    <w:p w:rsidR="00FC3896" w:rsidRDefault="00FC3896" w:rsidP="00FC3896"/>
    <w:p w:rsidR="00FC3896" w:rsidRPr="00C7016B" w:rsidRDefault="00FC3896" w:rsidP="00C7016B">
      <w:pPr>
        <w:ind w:firstLine="708"/>
        <w:jc w:val="center"/>
        <w:rPr>
          <w:b/>
        </w:rPr>
      </w:pPr>
      <w:r w:rsidRPr="00C7016B">
        <w:rPr>
          <w:b/>
        </w:rPr>
        <w:lastRenderedPageBreak/>
        <w:t xml:space="preserve">Что нужно знать о </w:t>
      </w:r>
      <w:r w:rsidRPr="00C7016B">
        <w:rPr>
          <w:b/>
        </w:rPr>
        <w:t>противодействи</w:t>
      </w:r>
      <w:r w:rsidRPr="00C7016B">
        <w:rPr>
          <w:b/>
        </w:rPr>
        <w:t>и</w:t>
      </w:r>
      <w:r w:rsidRPr="00C7016B">
        <w:rPr>
          <w:b/>
        </w:rPr>
        <w:t xml:space="preserve"> экстремистской деятельности</w:t>
      </w:r>
      <w:r w:rsidRPr="00C7016B">
        <w:rPr>
          <w:b/>
        </w:rPr>
        <w:t>?</w:t>
      </w:r>
    </w:p>
    <w:p w:rsidR="00FC3896" w:rsidRPr="00FC3896" w:rsidRDefault="00FC3896" w:rsidP="00FC3896">
      <w:pPr>
        <w:ind w:firstLine="708"/>
        <w:jc w:val="both"/>
      </w:pPr>
      <w:r w:rsidRPr="00FC3896">
        <w:t>Согласно ст. 2 Федерального закона от 25.07.2002 № 114-ФЗ «О противодействии экстремисткой деятельности» (далее – Федеральный закон № 114-ФЗ) противодействие экстремистской деятельности основывается на принципах законности, приоритета мер, направленных на предупреждение экстремистской деятельности.</w:t>
      </w:r>
    </w:p>
    <w:p w:rsidR="00FC3896" w:rsidRPr="00FC3896" w:rsidRDefault="00FC3896" w:rsidP="00FC3896">
      <w:pPr>
        <w:ind w:firstLine="708"/>
        <w:jc w:val="both"/>
      </w:pPr>
      <w:r w:rsidRPr="00FC3896">
        <w:t xml:space="preserve">На основании п. 3 ст. 1 Федерального закона № 114-ФЗ экстремистскими материалами являются материалы,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</w:t>
      </w:r>
    </w:p>
    <w:p w:rsidR="00FC3896" w:rsidRPr="00FC3896" w:rsidRDefault="00FC3896" w:rsidP="00FC3896">
      <w:pPr>
        <w:ind w:firstLine="708"/>
        <w:jc w:val="both"/>
      </w:pPr>
      <w:r w:rsidRPr="00FC3896">
        <w:t xml:space="preserve">В соответствии с положениями ст. 13 Федерального закона № 114-ФЗ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</w:t>
      </w:r>
    </w:p>
    <w:p w:rsidR="00FC3896" w:rsidRPr="00FC3896" w:rsidRDefault="00FC3896" w:rsidP="00FC3896">
      <w:pPr>
        <w:ind w:firstLine="708"/>
        <w:jc w:val="both"/>
      </w:pPr>
      <w:r w:rsidRPr="00FC3896">
        <w:t xml:space="preserve">Информационные материалы признаются экстремистскими по решению суда. </w:t>
      </w:r>
    </w:p>
    <w:p w:rsidR="00FC3896" w:rsidRPr="00FC3896" w:rsidRDefault="00FC3896" w:rsidP="00FC3896">
      <w:pPr>
        <w:ind w:firstLine="708"/>
        <w:jc w:val="both"/>
      </w:pPr>
      <w:r w:rsidRPr="00FC3896">
        <w:t>Федеральной служба по надзору в сфере связи, информационных технологий и массовых коммуникации (далее - Роскомнадзор)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материалов.</w:t>
      </w:r>
    </w:p>
    <w:p w:rsidR="00FC3896" w:rsidRPr="00FC3896" w:rsidRDefault="00FC3896" w:rsidP="00FC3896">
      <w:pPr>
        <w:ind w:firstLine="708"/>
        <w:jc w:val="both"/>
      </w:pPr>
      <w:r w:rsidRPr="00FC3896">
        <w:t xml:space="preserve">Федеральный список экстремистских материалов подлежит размещению в информационно-телекоммуникационной сети «Интернет» на официальном сайте Роскомнадзора. Указанный список также подлежит опубликованию в средствах массовой информации в установленном порядке. </w:t>
      </w:r>
    </w:p>
    <w:p w:rsidR="00FC3896" w:rsidRDefault="00FC3896" w:rsidP="00FC3896">
      <w:pPr>
        <w:ind w:firstLine="708"/>
        <w:jc w:val="both"/>
      </w:pPr>
      <w:r w:rsidRPr="00FC3896">
        <w:t xml:space="preserve">Таким образом, каждый гражданин </w:t>
      </w:r>
      <w:r w:rsidRPr="00FC3896">
        <w:t>имеет возможность ознакомиться с перечнем экстремистских материало</w:t>
      </w:r>
      <w:r w:rsidRPr="00FC3896">
        <w:t>в</w:t>
      </w:r>
      <w:r w:rsidRPr="00FC3896">
        <w:t>.</w:t>
      </w:r>
    </w:p>
    <w:p w:rsidR="00C7016B" w:rsidRPr="00FC3896" w:rsidRDefault="00C7016B" w:rsidP="00FC3896">
      <w:pPr>
        <w:ind w:firstLine="708"/>
        <w:jc w:val="both"/>
      </w:pPr>
    </w:p>
    <w:p w:rsidR="00C7016B" w:rsidRPr="00C7016B" w:rsidRDefault="00C7016B" w:rsidP="00C7016B">
      <w:pPr>
        <w:jc w:val="both"/>
        <w:rPr>
          <w:rFonts w:eastAsia="Times New Roman" w:cs="Times New Roman"/>
          <w:szCs w:val="28"/>
          <w:lang w:eastAsia="ru-RU"/>
        </w:rPr>
      </w:pPr>
      <w:r w:rsidRPr="00C7016B">
        <w:rPr>
          <w:rFonts w:eastAsia="Times New Roman" w:cs="Times New Roman"/>
          <w:szCs w:val="28"/>
          <w:lang w:eastAsia="ru-RU"/>
        </w:rPr>
        <w:t xml:space="preserve">Помощник прокурора </w:t>
      </w:r>
    </w:p>
    <w:p w:rsidR="00C7016B" w:rsidRPr="00C7016B" w:rsidRDefault="00C7016B" w:rsidP="00C7016B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C7016B">
        <w:rPr>
          <w:rFonts w:eastAsia="Times New Roman" w:cs="Times New Roman"/>
          <w:szCs w:val="28"/>
          <w:lang w:eastAsia="ru-RU"/>
        </w:rPr>
        <w:t>Локтевского</w:t>
      </w:r>
      <w:proofErr w:type="spellEnd"/>
      <w:r w:rsidRPr="00C7016B">
        <w:rPr>
          <w:rFonts w:eastAsia="Times New Roman" w:cs="Times New Roman"/>
          <w:szCs w:val="28"/>
          <w:lang w:eastAsia="ru-RU"/>
        </w:rPr>
        <w:t xml:space="preserve"> района</w:t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  <w:r w:rsidRPr="00C7016B">
        <w:rPr>
          <w:rFonts w:eastAsia="Times New Roman" w:cs="Times New Roman"/>
          <w:szCs w:val="28"/>
          <w:lang w:eastAsia="ru-RU"/>
        </w:rPr>
        <w:tab/>
      </w:r>
    </w:p>
    <w:p w:rsidR="00C7016B" w:rsidRPr="00C7016B" w:rsidRDefault="00C7016B" w:rsidP="00C7016B">
      <w:pPr>
        <w:jc w:val="both"/>
        <w:rPr>
          <w:rFonts w:eastAsia="Times New Roman" w:cs="Times New Roman"/>
          <w:szCs w:val="28"/>
          <w:lang w:eastAsia="ru-RU"/>
        </w:rPr>
      </w:pPr>
    </w:p>
    <w:p w:rsidR="00FC3896" w:rsidRPr="00C7016B" w:rsidRDefault="00C7016B" w:rsidP="00C7016B">
      <w:pPr>
        <w:jc w:val="both"/>
        <w:rPr>
          <w:rFonts w:eastAsia="Times New Roman" w:cs="Times New Roman"/>
          <w:szCs w:val="28"/>
          <w:lang w:eastAsia="ru-RU"/>
        </w:rPr>
      </w:pPr>
      <w:r w:rsidRPr="00C7016B">
        <w:rPr>
          <w:rFonts w:eastAsia="Times New Roman" w:cs="Times New Roman"/>
          <w:szCs w:val="28"/>
          <w:lang w:eastAsia="ru-RU"/>
        </w:rPr>
        <w:t xml:space="preserve">юрист 3 класса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C7016B">
        <w:rPr>
          <w:rFonts w:eastAsia="Times New Roman" w:cs="Times New Roman"/>
          <w:szCs w:val="28"/>
          <w:lang w:eastAsia="ru-RU"/>
        </w:rPr>
        <w:t xml:space="preserve">           С.Е. Приходько</w:t>
      </w:r>
      <w:bookmarkStart w:id="0" w:name="_GoBack"/>
      <w:bookmarkEnd w:id="0"/>
    </w:p>
    <w:sectPr w:rsidR="00FC3896" w:rsidRPr="00C7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96"/>
    <w:rsid w:val="00C7016B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25CA"/>
  <w15:chartTrackingRefBased/>
  <w15:docId w15:val="{A3D3D5C4-9240-418F-A2BB-986A750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9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8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C3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 Знак"/>
    <w:basedOn w:val="a"/>
    <w:rsid w:val="00C7016B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София Евгеньевна</dc:creator>
  <cp:keywords/>
  <dc:description/>
  <cp:lastModifiedBy>Приходько София Евгеньевна</cp:lastModifiedBy>
  <cp:revision>1</cp:revision>
  <dcterms:created xsi:type="dcterms:W3CDTF">2024-12-12T03:11:00Z</dcterms:created>
  <dcterms:modified xsi:type="dcterms:W3CDTF">2024-12-12T03:24:00Z</dcterms:modified>
</cp:coreProperties>
</file>